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71" w:rsidRPr="005F3E94" w:rsidRDefault="00F50571" w:rsidP="00F50571">
      <w:pPr>
        <w:adjustRightInd w:val="0"/>
        <w:snapToGrid w:val="0"/>
        <w:spacing w:line="480" w:lineRule="exact"/>
        <w:ind w:left="228" w:hangingChars="100" w:hanging="228"/>
        <w:jc w:val="both"/>
        <w:rPr>
          <w:rFonts w:asciiTheme="minorEastAsia" w:eastAsiaTheme="minorEastAsia" w:hAnsiTheme="minorEastAsia"/>
          <w:sz w:val="20"/>
          <w:szCs w:val="20"/>
        </w:rPr>
      </w:pPr>
      <w:bookmarkStart w:id="0" w:name="OLE_LINK14"/>
      <w:bookmarkStart w:id="1" w:name="OLE_LINK30"/>
      <w:bookmarkStart w:id="2" w:name="_GoBack"/>
      <w:r w:rsidRPr="005F3E94">
        <w:rPr>
          <w:rFonts w:asciiTheme="minorEastAsia" w:eastAsiaTheme="minorEastAsia" w:hAnsiTheme="minorEastAsia" w:hint="eastAsia"/>
          <w:sz w:val="20"/>
          <w:szCs w:val="20"/>
        </w:rPr>
        <w:t>第２号様式（第５条関係）</w:t>
      </w:r>
    </w:p>
    <w:tbl>
      <w:tblPr>
        <w:tblW w:w="5369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89"/>
        <w:gridCol w:w="1355"/>
        <w:gridCol w:w="714"/>
        <w:gridCol w:w="419"/>
        <w:gridCol w:w="1943"/>
        <w:gridCol w:w="892"/>
        <w:gridCol w:w="2333"/>
        <w:gridCol w:w="502"/>
        <w:gridCol w:w="284"/>
      </w:tblGrid>
      <w:tr w:rsidR="005F3E94" w:rsidRPr="005F3E94" w:rsidTr="00B371F2">
        <w:trPr>
          <w:cantSplit/>
          <w:trHeight w:val="79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571" w:rsidRPr="005F3E94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E94" w:rsidRPr="005F3E94" w:rsidTr="00B371F2">
        <w:trPr>
          <w:cantSplit/>
          <w:trHeight w:val="79"/>
        </w:trPr>
        <w:tc>
          <w:tcPr>
            <w:tcW w:w="6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571" w:rsidRPr="005F3E94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71" w:rsidRPr="005F3E94" w:rsidRDefault="00F50571" w:rsidP="00F505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性能向上計画変更認定申請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571" w:rsidRPr="005F3E94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E94" w:rsidRPr="005F3E94" w:rsidTr="009B22C1">
        <w:trPr>
          <w:cantSplit/>
          <w:trHeight w:val="968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571" w:rsidRPr="005F3E94" w:rsidRDefault="00F50571" w:rsidP="00F505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5F3E94" w:rsidRDefault="00F50571" w:rsidP="00F5057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手数料額計算書</w:t>
            </w:r>
          </w:p>
          <w:p w:rsidR="00F50571" w:rsidRPr="005F3E94" w:rsidRDefault="00F50571" w:rsidP="009613BD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（建築物のエネルギー消費性能の向上</w:t>
            </w:r>
            <w:r w:rsidR="007C2518"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等</w:t>
            </w: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に関する法律第3</w:t>
            </w:r>
            <w:r w:rsidR="00FE2306" w:rsidRPr="005F3E94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>1</w:t>
            </w: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条第１項の規定による申請）</w:t>
            </w:r>
          </w:p>
        </w:tc>
      </w:tr>
      <w:tr w:rsidR="005F3E94" w:rsidRPr="005F3E94" w:rsidTr="009B22C1">
        <w:trPr>
          <w:cantSplit/>
          <w:trHeight w:val="921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571" w:rsidRPr="005F3E94" w:rsidRDefault="00F50571" w:rsidP="00F50571">
            <w:pPr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申請の対象とする範囲</w:t>
            </w:r>
          </w:p>
          <w:p w:rsidR="00F50571" w:rsidRPr="005F3E94" w:rsidRDefault="00F50571" w:rsidP="00F50571">
            <w:pPr>
              <w:adjustRightInd w:val="0"/>
              <w:snapToGrid w:val="0"/>
              <w:spacing w:line="360" w:lineRule="auto"/>
              <w:ind w:left="228" w:hangingChars="100" w:hanging="22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F3E94">
              <w:rPr>
                <w:rFonts w:asciiTheme="minorEastAsia" w:eastAsiaTheme="minorEastAsia" w:hAnsiTheme="minorEastAsia" w:hint="eastAsia"/>
                <w:spacing w:val="-52"/>
                <w:sz w:val="20"/>
                <w:szCs w:val="20"/>
              </w:rPr>
              <w:t xml:space="preserve">　　</w:t>
            </w:r>
            <w:r w:rsidRPr="005F3E94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該当する□にレを記入</w:t>
            </w:r>
            <w:r w:rsidRPr="005F3E9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6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0571" w:rsidRPr="005F3E94" w:rsidRDefault="00F50571" w:rsidP="009B22C1">
            <w:pPr>
              <w:widowControl/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建築物全体</w:t>
            </w:r>
          </w:p>
          <w:p w:rsidR="00F50571" w:rsidRPr="005F3E94" w:rsidRDefault="00F50571" w:rsidP="009B22C1">
            <w:pPr>
              <w:widowControl/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複合建築物の住宅部分</w:t>
            </w:r>
          </w:p>
          <w:p w:rsidR="00F50571" w:rsidRPr="005F3E94" w:rsidRDefault="00F50571" w:rsidP="009B22C1">
            <w:pPr>
              <w:widowControl/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複合建築物の非住宅部分</w:t>
            </w:r>
          </w:p>
        </w:tc>
      </w:tr>
      <w:tr w:rsidR="005F3E94" w:rsidRPr="005F3E94" w:rsidTr="009B22C1">
        <w:trPr>
          <w:cantSplit/>
          <w:trHeight w:val="1560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571" w:rsidRPr="005F3E94" w:rsidRDefault="00F50571" w:rsidP="00F50571">
            <w:pPr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計画の評価方法</w:t>
            </w:r>
          </w:p>
          <w:p w:rsidR="00F50571" w:rsidRPr="005F3E94" w:rsidRDefault="00F50571" w:rsidP="00F50571">
            <w:pPr>
              <w:adjustRightInd w:val="0"/>
              <w:snapToGrid w:val="0"/>
              <w:spacing w:line="360" w:lineRule="auto"/>
              <w:ind w:left="228" w:hangingChars="100" w:hanging="22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F3E94">
              <w:rPr>
                <w:rFonts w:asciiTheme="minorEastAsia" w:eastAsiaTheme="minorEastAsia" w:hAnsiTheme="minorEastAsia" w:hint="eastAsia"/>
                <w:spacing w:val="-52"/>
                <w:sz w:val="20"/>
                <w:szCs w:val="20"/>
              </w:rPr>
              <w:t xml:space="preserve">　　</w:t>
            </w:r>
            <w:r w:rsidRPr="005F3E94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該当する□にレを記入</w:t>
            </w:r>
            <w:r w:rsidRPr="005F3E9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6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2306" w:rsidRPr="005F3E94" w:rsidRDefault="00FE2306" w:rsidP="009B22C1">
            <w:pPr>
              <w:widowControl/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住宅部分：</w:t>
            </w:r>
          </w:p>
          <w:p w:rsidR="00FE2306" w:rsidRPr="005F3E94" w:rsidRDefault="00FE2306" w:rsidP="009B22C1">
            <w:pPr>
              <w:widowControl/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標準計算法　　　　□　誘導仕様基準</w:t>
            </w:r>
          </w:p>
          <w:p w:rsidR="00FE2306" w:rsidRPr="005F3E94" w:rsidRDefault="00FE2306" w:rsidP="009B22C1">
            <w:pPr>
              <w:widowControl/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計算法と仕様基準の併用</w:t>
            </w:r>
          </w:p>
          <w:p w:rsidR="00FE2306" w:rsidRPr="005F3E94" w:rsidRDefault="00FE2306" w:rsidP="009B22C1">
            <w:pPr>
              <w:widowControl/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非住宅部分：</w:t>
            </w:r>
          </w:p>
          <w:p w:rsidR="00F50571" w:rsidRPr="005F3E94" w:rsidRDefault="00FE2306" w:rsidP="009B22C1">
            <w:pPr>
              <w:widowControl/>
              <w:snapToGrid w:val="0"/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モデル建物法　　□　標準入力法等</w:t>
            </w:r>
          </w:p>
        </w:tc>
      </w:tr>
      <w:tr w:rsidR="005F3E94" w:rsidRPr="005F3E94" w:rsidTr="00B371F2">
        <w:trPr>
          <w:cantSplit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571" w:rsidRPr="005F3E94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３　手数料額の計算</w:t>
            </w:r>
          </w:p>
        </w:tc>
      </w:tr>
      <w:tr w:rsidR="005F3E94" w:rsidRPr="005F3E94" w:rsidTr="00B371F2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50571" w:rsidRPr="005F3E94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177" w:type="dxa"/>
            <w:gridSpan w:val="4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F50571" w:rsidRPr="005F3E94" w:rsidRDefault="00F50571" w:rsidP="00B371F2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申請の種類</w:t>
            </w:r>
            <w:r w:rsidRPr="005F3E94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(</w:t>
            </w:r>
            <w:r w:rsidRPr="005F3E94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該当する□にレを記入</w:t>
            </w:r>
            <w:r w:rsidRPr="005F3E94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F50571" w:rsidRPr="005F3E94" w:rsidRDefault="00B371F2" w:rsidP="00B371F2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pacing w:val="30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>適合証等がある場合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0571" w:rsidRPr="005F3E94" w:rsidRDefault="00F50571" w:rsidP="00B371F2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pacing w:val="30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</w:rPr>
              <w:t>適合証等がない場合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F50571" w:rsidRPr="005F3E94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5F3E94" w:rsidRPr="005F3E94" w:rsidTr="009B22C1">
        <w:trPr>
          <w:cantSplit/>
          <w:trHeight w:val="776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B371F2" w:rsidRPr="005F3E94" w:rsidRDefault="00B371F2" w:rsidP="00B371F2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□一戸建て住宅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adjustRightInd w:val="0"/>
              <w:snapToGrid w:val="0"/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5F3E94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371F2" w:rsidRPr="005F3E94" w:rsidRDefault="00C23B71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５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(1) 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ア</w:t>
            </w:r>
          </w:p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371F2" w:rsidRPr="005F3E94" w:rsidRDefault="00C23B71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５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(2) 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ア</w:t>
            </w:r>
          </w:p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84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E94" w:rsidRPr="005F3E94" w:rsidTr="00B371F2">
        <w:trPr>
          <w:cantSplit/>
          <w:trHeight w:val="1003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double" w:sz="4" w:space="0" w:color="auto"/>
              <w:left w:val="nil"/>
            </w:tcBorders>
          </w:tcPr>
          <w:p w:rsidR="00B371F2" w:rsidRPr="005F3E94" w:rsidRDefault="00B371F2" w:rsidP="00B371F2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3" w:name="OLE_LINK35"/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□一戸建て住宅</w:t>
            </w:r>
            <w:bookmarkEnd w:id="3"/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以外の建築物</w:t>
            </w:r>
          </w:p>
        </w:tc>
        <w:tc>
          <w:tcPr>
            <w:tcW w:w="1355" w:type="dxa"/>
            <w:tcBorders>
              <w:top w:val="double" w:sz="4" w:space="0" w:color="auto"/>
            </w:tcBorders>
          </w:tcPr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住宅部分の床面積の合計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</w:tcPr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5F3E94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</w:tcPr>
          <w:p w:rsidR="00B371F2" w:rsidRPr="005F3E94" w:rsidRDefault="00C23B71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５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(1) 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イ(ｱ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円①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B371F2" w:rsidRPr="005F3E94" w:rsidRDefault="00C23B71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５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>(2)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イ(ｱ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円④</w:t>
            </w:r>
          </w:p>
        </w:tc>
        <w:tc>
          <w:tcPr>
            <w:tcW w:w="284" w:type="dxa"/>
            <w:vMerge/>
            <w:tcBorders>
              <w:top w:val="double" w:sz="4" w:space="0" w:color="auto"/>
              <w:left w:val="nil"/>
              <w:right w:val="nil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E94" w:rsidRPr="005F3E94" w:rsidTr="00B371F2">
        <w:trPr>
          <w:cantSplit/>
          <w:trHeight w:val="991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nil"/>
            </w:tcBorders>
          </w:tcPr>
          <w:p w:rsidR="00B371F2" w:rsidRPr="005F3E94" w:rsidRDefault="00B371F2" w:rsidP="00B371F2">
            <w:pPr>
              <w:adjustRightInd w:val="0"/>
              <w:snapToGrid w:val="0"/>
              <w:ind w:left="210" w:hanging="2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住戸の数が１である複合建築物の住宅部分の床面積</w:t>
            </w:r>
          </w:p>
        </w:tc>
        <w:tc>
          <w:tcPr>
            <w:tcW w:w="1133" w:type="dxa"/>
            <w:gridSpan w:val="2"/>
          </w:tcPr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5F3E94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</w:tcPr>
          <w:p w:rsidR="00B371F2" w:rsidRPr="005F3E94" w:rsidRDefault="00C23B71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５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(1) 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ア</w:t>
            </w:r>
          </w:p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円②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371F2" w:rsidRPr="005F3E94" w:rsidRDefault="00C23B71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５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(2) 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ア</w:t>
            </w:r>
          </w:p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円⑤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E94" w:rsidRPr="005F3E94" w:rsidTr="009B22C1">
        <w:trPr>
          <w:cantSplit/>
          <w:trHeight w:val="817"/>
        </w:trPr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nil"/>
            </w:tcBorders>
          </w:tcPr>
          <w:p w:rsidR="00B371F2" w:rsidRPr="005F3E94" w:rsidRDefault="00B371F2" w:rsidP="00B371F2">
            <w:pPr>
              <w:adjustRightInd w:val="0"/>
              <w:snapToGrid w:val="0"/>
              <w:ind w:left="210" w:hanging="2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非住宅部分の床面積の合計</w:t>
            </w:r>
          </w:p>
        </w:tc>
        <w:tc>
          <w:tcPr>
            <w:tcW w:w="1133" w:type="dxa"/>
            <w:gridSpan w:val="2"/>
          </w:tcPr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r w:rsidRPr="005F3E94"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</w:tcPr>
          <w:p w:rsidR="00B371F2" w:rsidRPr="005F3E94" w:rsidRDefault="00C23B71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５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(1) 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イ(ｲ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円③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371F2" w:rsidRPr="005F3E94" w:rsidRDefault="00C23B71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別表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５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(2) </w:t>
            </w:r>
            <w:r w:rsidR="00B371F2"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イ(ｲ</w:t>
            </w:r>
            <w:r w:rsidR="00B371F2" w:rsidRPr="005F3E9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371F2" w:rsidRPr="005F3E94" w:rsidRDefault="00B371F2" w:rsidP="00B371F2">
            <w:pPr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円⑥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E94" w:rsidRPr="005F3E94" w:rsidTr="00B371F2">
        <w:trPr>
          <w:cantSplit/>
          <w:trHeight w:val="643"/>
        </w:trPr>
        <w:tc>
          <w:tcPr>
            <w:tcW w:w="218" w:type="dxa"/>
            <w:vMerge/>
            <w:tcBorders>
              <w:left w:val="nil"/>
              <w:bottom w:val="single" w:sz="12" w:space="0" w:color="FFFFFF"/>
              <w:right w:val="single" w:sz="12" w:space="0" w:color="auto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12" w:space="0" w:color="auto"/>
            </w:tcBorders>
          </w:tcPr>
          <w:p w:rsidR="00B371F2" w:rsidRPr="005F3E94" w:rsidRDefault="00B371F2" w:rsidP="00B371F2">
            <w:pPr>
              <w:adjustRightInd w:val="0"/>
              <w:snapToGrid w:val="0"/>
              <w:ind w:left="210" w:hanging="2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8" w:type="dxa"/>
            <w:gridSpan w:val="3"/>
            <w:tcBorders>
              <w:bottom w:val="single" w:sz="12" w:space="0" w:color="auto"/>
            </w:tcBorders>
          </w:tcPr>
          <w:p w:rsidR="00B371F2" w:rsidRPr="005F3E94" w:rsidRDefault="00B371F2" w:rsidP="00B371F2">
            <w:pPr>
              <w:adjustRightInd w:val="0"/>
              <w:snapToGrid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  <w:p w:rsidR="00B371F2" w:rsidRPr="005F3E94" w:rsidRDefault="00B371F2" w:rsidP="00B371F2">
            <w:pPr>
              <w:adjustRightInd w:val="0"/>
              <w:snapToGrid w:val="0"/>
              <w:spacing w:before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①＋②または①＋③</w:t>
            </w:r>
          </w:p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71F2" w:rsidRPr="005F3E94" w:rsidRDefault="00B371F2" w:rsidP="00B371F2">
            <w:pPr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④＋⑥または⑤＋⑥</w:t>
            </w:r>
          </w:p>
          <w:p w:rsidR="00B371F2" w:rsidRPr="005F3E94" w:rsidRDefault="00B371F2" w:rsidP="00B371F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84" w:type="dxa"/>
            <w:vMerge/>
            <w:tcBorders>
              <w:left w:val="nil"/>
              <w:bottom w:val="single" w:sz="12" w:space="0" w:color="FFFFFF"/>
              <w:right w:val="nil"/>
            </w:tcBorders>
          </w:tcPr>
          <w:p w:rsidR="00B371F2" w:rsidRPr="005F3E94" w:rsidRDefault="00B371F2" w:rsidP="00B371F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3E94" w:rsidRPr="005F3E94" w:rsidTr="009B22C1">
        <w:trPr>
          <w:cantSplit/>
          <w:trHeight w:val="2838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0571" w:rsidRPr="005F3E94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5F3E94" w:rsidRDefault="00F50571" w:rsidP="00F50571">
            <w:pPr>
              <w:adjustRightInd w:val="0"/>
              <w:snapToGrid w:val="0"/>
              <w:ind w:firstLineChars="1235" w:firstLine="28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 w:rsidRPr="005F3E94">
              <w:rPr>
                <w:rFonts w:asciiTheme="minorEastAsia" w:eastAsiaTheme="minorEastAsia" w:hAnsiTheme="minorEastAsia" w:hint="eastAsia"/>
                <w:spacing w:val="52"/>
                <w:sz w:val="20"/>
                <w:szCs w:val="20"/>
              </w:rPr>
              <w:t xml:space="preserve">計　</w:t>
            </w: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円</w:t>
            </w:r>
          </w:p>
          <w:p w:rsidR="00F50571" w:rsidRPr="005F3E94" w:rsidRDefault="00F50571" w:rsidP="00F50571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50571" w:rsidRPr="005F3E94" w:rsidRDefault="00F50571" w:rsidP="00F50571">
            <w:pPr>
              <w:adjustRightInd w:val="0"/>
              <w:snapToGrid w:val="0"/>
              <w:ind w:leftChars="-49" w:left="-19" w:hangingChars="49" w:hanging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（注意）</w:t>
            </w:r>
          </w:p>
          <w:p w:rsidR="00F50571" w:rsidRPr="005F3E94" w:rsidRDefault="00F50571" w:rsidP="00F50571">
            <w:pPr>
              <w:adjustRightInd w:val="0"/>
              <w:snapToGrid w:val="0"/>
              <w:spacing w:line="240" w:lineRule="atLeast"/>
              <w:ind w:right="480" w:firstLineChars="89" w:firstLine="238"/>
              <w:jc w:val="both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１　「別表」とは，調布市手数料条例別表第２を指します。</w:t>
            </w:r>
          </w:p>
          <w:p w:rsidR="00F50571" w:rsidRPr="005F3E94" w:rsidRDefault="00F50571" w:rsidP="00F50571">
            <w:pPr>
              <w:adjustRightInd w:val="0"/>
              <w:snapToGrid w:val="0"/>
              <w:spacing w:line="240" w:lineRule="atLeast"/>
              <w:ind w:leftChars="100" w:left="536" w:hangingChars="100" w:hanging="268"/>
              <w:jc w:val="both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２　申請に併せて，建築物のエネルギー消費性能の向上</w:t>
            </w:r>
            <w:bookmarkStart w:id="4" w:name="OLE_LINK1"/>
            <w:r w:rsidR="007C2518"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等</w:t>
            </w:r>
            <w:bookmarkEnd w:id="4"/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に関する法律第</w:t>
            </w:r>
            <w:r w:rsidR="00153485"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3</w:t>
            </w:r>
            <w:r w:rsidR="00FE2306" w:rsidRPr="005F3E94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>1</w:t>
            </w: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条第２項の規定において準用する同法第</w:t>
            </w:r>
            <w:bookmarkStart w:id="5" w:name="OLE_LINK2"/>
            <w:bookmarkStart w:id="6" w:name="OLE_LINK3"/>
            <w:r w:rsidR="00153485"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3</w:t>
            </w:r>
            <w:bookmarkEnd w:id="5"/>
            <w:bookmarkEnd w:id="6"/>
            <w:r w:rsidR="00FE2306" w:rsidRPr="005F3E94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>0</w:t>
            </w: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条第２項の規定に基づく申出をする場合は，上記合計に調布市手数料条例に定める額を加えます。</w:t>
            </w:r>
          </w:p>
          <w:p w:rsidR="00F50571" w:rsidRPr="005F3E94" w:rsidRDefault="00F50571" w:rsidP="00FE2306">
            <w:pPr>
              <w:adjustRightInd w:val="0"/>
              <w:snapToGrid w:val="0"/>
              <w:ind w:leftChars="100" w:left="536" w:hangingChars="100" w:hanging="268"/>
              <w:jc w:val="both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３　「適合証等」とは，申請に係る建築物エネルギー消費性能向上計画が建築物のエネルギー消費性能の向上</w:t>
            </w:r>
            <w:r w:rsidR="007C2518"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等</w:t>
            </w: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に関する法律第</w:t>
            </w:r>
            <w:r w:rsidR="00153485"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3</w:t>
            </w:r>
            <w:r w:rsidR="00FE2306" w:rsidRPr="005F3E94"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  <w:t>0</w:t>
            </w:r>
            <w:r w:rsidRPr="005F3E94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条第１項各号に掲げる基準に適合することを示す登録建築物エネルギー消費性能判定機関等が作成した書類をいいます｡</w:t>
            </w:r>
          </w:p>
        </w:tc>
      </w:tr>
      <w:bookmarkEnd w:id="0"/>
      <w:bookmarkEnd w:id="1"/>
      <w:bookmarkEnd w:id="2"/>
    </w:tbl>
    <w:p w:rsidR="00CF6D13" w:rsidRPr="005F3E94" w:rsidRDefault="00CF6D13" w:rsidP="009B22C1">
      <w:pPr>
        <w:widowControl/>
      </w:pPr>
    </w:p>
    <w:sectPr w:rsidR="00CF6D13" w:rsidRPr="005F3E94" w:rsidSect="00FE2306">
      <w:headerReference w:type="default" r:id="rId8"/>
      <w:pgSz w:w="11906" w:h="16838" w:code="9"/>
      <w:pgMar w:top="1021" w:right="1134" w:bottom="1021" w:left="1134" w:header="567" w:footer="737" w:gutter="0"/>
      <w:pgNumType w:start="0"/>
      <w:cols w:space="425"/>
      <w:titlePg/>
      <w:docGrid w:type="linesAndChars" w:linePitch="41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27" w:rsidRDefault="00E64127">
      <w:r>
        <w:separator/>
      </w:r>
    </w:p>
  </w:endnote>
  <w:endnote w:type="continuationSeparator" w:id="0">
    <w:p w:rsidR="00E64127" w:rsidRDefault="00E6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27" w:rsidRDefault="00E64127">
      <w:r>
        <w:separator/>
      </w:r>
    </w:p>
  </w:footnote>
  <w:footnote w:type="continuationSeparator" w:id="0">
    <w:p w:rsidR="00E64127" w:rsidRDefault="00E6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64" w:rsidRDefault="00E26764">
    <w:pPr>
      <w:pStyle w:val="af0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25B89"/>
    <w:rsid w:val="00130BAC"/>
    <w:rsid w:val="00131040"/>
    <w:rsid w:val="0013158E"/>
    <w:rsid w:val="00132F75"/>
    <w:rsid w:val="001331AA"/>
    <w:rsid w:val="0013597B"/>
    <w:rsid w:val="0014201C"/>
    <w:rsid w:val="00142422"/>
    <w:rsid w:val="001433F8"/>
    <w:rsid w:val="0015304E"/>
    <w:rsid w:val="00153485"/>
    <w:rsid w:val="00156784"/>
    <w:rsid w:val="00165379"/>
    <w:rsid w:val="00167347"/>
    <w:rsid w:val="00170654"/>
    <w:rsid w:val="001A1A28"/>
    <w:rsid w:val="001A216F"/>
    <w:rsid w:val="001A237C"/>
    <w:rsid w:val="001A25DB"/>
    <w:rsid w:val="001B4B2F"/>
    <w:rsid w:val="001C0407"/>
    <w:rsid w:val="001C6D31"/>
    <w:rsid w:val="001D2B91"/>
    <w:rsid w:val="001D4A48"/>
    <w:rsid w:val="001D79FD"/>
    <w:rsid w:val="001E5D88"/>
    <w:rsid w:val="001E6D9B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9D8"/>
    <w:rsid w:val="002246A7"/>
    <w:rsid w:val="00224BDE"/>
    <w:rsid w:val="00232201"/>
    <w:rsid w:val="00234240"/>
    <w:rsid w:val="00235C9B"/>
    <w:rsid w:val="00237A87"/>
    <w:rsid w:val="002427D2"/>
    <w:rsid w:val="00247B40"/>
    <w:rsid w:val="002543B7"/>
    <w:rsid w:val="002548AD"/>
    <w:rsid w:val="00261330"/>
    <w:rsid w:val="00262127"/>
    <w:rsid w:val="00264823"/>
    <w:rsid w:val="002703F2"/>
    <w:rsid w:val="00281A65"/>
    <w:rsid w:val="002853C7"/>
    <w:rsid w:val="002A0732"/>
    <w:rsid w:val="002A122F"/>
    <w:rsid w:val="002A2159"/>
    <w:rsid w:val="002A2169"/>
    <w:rsid w:val="002A3AF2"/>
    <w:rsid w:val="002B21E0"/>
    <w:rsid w:val="002B3944"/>
    <w:rsid w:val="002C0ACF"/>
    <w:rsid w:val="002C6668"/>
    <w:rsid w:val="002D13D0"/>
    <w:rsid w:val="002D785D"/>
    <w:rsid w:val="002E0D31"/>
    <w:rsid w:val="002E1492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5E7CA6"/>
    <w:rsid w:val="005F3E94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4D02"/>
    <w:rsid w:val="00635AB9"/>
    <w:rsid w:val="00641239"/>
    <w:rsid w:val="00642AC5"/>
    <w:rsid w:val="00646687"/>
    <w:rsid w:val="00664CC9"/>
    <w:rsid w:val="00665B12"/>
    <w:rsid w:val="00675BB4"/>
    <w:rsid w:val="0067683B"/>
    <w:rsid w:val="006771D7"/>
    <w:rsid w:val="00684841"/>
    <w:rsid w:val="0069241C"/>
    <w:rsid w:val="00692D75"/>
    <w:rsid w:val="006962F1"/>
    <w:rsid w:val="006963EA"/>
    <w:rsid w:val="00697BF4"/>
    <w:rsid w:val="006A0478"/>
    <w:rsid w:val="006A1B83"/>
    <w:rsid w:val="006A3FE1"/>
    <w:rsid w:val="006B737D"/>
    <w:rsid w:val="006B7F57"/>
    <w:rsid w:val="006C1913"/>
    <w:rsid w:val="006C5B25"/>
    <w:rsid w:val="006C7914"/>
    <w:rsid w:val="006D0883"/>
    <w:rsid w:val="006D2CBA"/>
    <w:rsid w:val="006D32B1"/>
    <w:rsid w:val="006D685C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2518"/>
    <w:rsid w:val="007C3AAA"/>
    <w:rsid w:val="007D3725"/>
    <w:rsid w:val="007D380E"/>
    <w:rsid w:val="007D7954"/>
    <w:rsid w:val="007D7AD8"/>
    <w:rsid w:val="007E0C63"/>
    <w:rsid w:val="007E11E1"/>
    <w:rsid w:val="007E51CB"/>
    <w:rsid w:val="007F0F39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19BE"/>
    <w:rsid w:val="008D6538"/>
    <w:rsid w:val="008D7BFE"/>
    <w:rsid w:val="008E0B6C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13BD"/>
    <w:rsid w:val="00964B5A"/>
    <w:rsid w:val="0097208B"/>
    <w:rsid w:val="00973993"/>
    <w:rsid w:val="00974734"/>
    <w:rsid w:val="00977D80"/>
    <w:rsid w:val="00981D48"/>
    <w:rsid w:val="00982A20"/>
    <w:rsid w:val="009876C3"/>
    <w:rsid w:val="0099391A"/>
    <w:rsid w:val="009B0033"/>
    <w:rsid w:val="009B0BD9"/>
    <w:rsid w:val="009B22C1"/>
    <w:rsid w:val="009B2AED"/>
    <w:rsid w:val="009B3F96"/>
    <w:rsid w:val="009C0A94"/>
    <w:rsid w:val="009C5FE1"/>
    <w:rsid w:val="009C6612"/>
    <w:rsid w:val="009D0D54"/>
    <w:rsid w:val="009D265D"/>
    <w:rsid w:val="009D4566"/>
    <w:rsid w:val="009D53C0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DC7"/>
    <w:rsid w:val="00A66FAE"/>
    <w:rsid w:val="00A71510"/>
    <w:rsid w:val="00A72CE6"/>
    <w:rsid w:val="00A8293B"/>
    <w:rsid w:val="00A85EDD"/>
    <w:rsid w:val="00A917A2"/>
    <w:rsid w:val="00AA7BA5"/>
    <w:rsid w:val="00AA7D3E"/>
    <w:rsid w:val="00AB2DD6"/>
    <w:rsid w:val="00AB702D"/>
    <w:rsid w:val="00AC1E4E"/>
    <w:rsid w:val="00AC316F"/>
    <w:rsid w:val="00AC33E4"/>
    <w:rsid w:val="00AC3E74"/>
    <w:rsid w:val="00AC6FB2"/>
    <w:rsid w:val="00AC7EE5"/>
    <w:rsid w:val="00AD209A"/>
    <w:rsid w:val="00AD45E9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160E2"/>
    <w:rsid w:val="00B22E9A"/>
    <w:rsid w:val="00B35911"/>
    <w:rsid w:val="00B3659D"/>
    <w:rsid w:val="00B36901"/>
    <w:rsid w:val="00B371F2"/>
    <w:rsid w:val="00B4214E"/>
    <w:rsid w:val="00B43B76"/>
    <w:rsid w:val="00B53FE9"/>
    <w:rsid w:val="00B55110"/>
    <w:rsid w:val="00B55168"/>
    <w:rsid w:val="00B6211D"/>
    <w:rsid w:val="00B6480A"/>
    <w:rsid w:val="00B64D62"/>
    <w:rsid w:val="00B711CD"/>
    <w:rsid w:val="00B71712"/>
    <w:rsid w:val="00B739F8"/>
    <w:rsid w:val="00B759D7"/>
    <w:rsid w:val="00B83D7E"/>
    <w:rsid w:val="00B936DC"/>
    <w:rsid w:val="00B95946"/>
    <w:rsid w:val="00B97D36"/>
    <w:rsid w:val="00BA0481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5C6"/>
    <w:rsid w:val="00BF7842"/>
    <w:rsid w:val="00C01845"/>
    <w:rsid w:val="00C01ED6"/>
    <w:rsid w:val="00C11CCA"/>
    <w:rsid w:val="00C13671"/>
    <w:rsid w:val="00C16358"/>
    <w:rsid w:val="00C23B71"/>
    <w:rsid w:val="00C23D38"/>
    <w:rsid w:val="00C30328"/>
    <w:rsid w:val="00C30D8B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745C"/>
    <w:rsid w:val="00CC6B54"/>
    <w:rsid w:val="00CD299B"/>
    <w:rsid w:val="00CD3232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618A"/>
    <w:rsid w:val="00D27CF6"/>
    <w:rsid w:val="00D27F8F"/>
    <w:rsid w:val="00D3147D"/>
    <w:rsid w:val="00D369DC"/>
    <w:rsid w:val="00D503DB"/>
    <w:rsid w:val="00D53627"/>
    <w:rsid w:val="00D53854"/>
    <w:rsid w:val="00D54355"/>
    <w:rsid w:val="00D5632E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680"/>
    <w:rsid w:val="00D85DF4"/>
    <w:rsid w:val="00D96A2D"/>
    <w:rsid w:val="00DB2852"/>
    <w:rsid w:val="00DB4616"/>
    <w:rsid w:val="00DB662E"/>
    <w:rsid w:val="00DB6B5D"/>
    <w:rsid w:val="00DC5D6A"/>
    <w:rsid w:val="00DD0C00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63535"/>
    <w:rsid w:val="00E64127"/>
    <w:rsid w:val="00E64F58"/>
    <w:rsid w:val="00E65C5D"/>
    <w:rsid w:val="00E65E30"/>
    <w:rsid w:val="00E74CB6"/>
    <w:rsid w:val="00E7767F"/>
    <w:rsid w:val="00E81FCF"/>
    <w:rsid w:val="00EA35E7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4668"/>
    <w:rsid w:val="00F30C38"/>
    <w:rsid w:val="00F3196C"/>
    <w:rsid w:val="00F3320D"/>
    <w:rsid w:val="00F4361C"/>
    <w:rsid w:val="00F4790D"/>
    <w:rsid w:val="00F50571"/>
    <w:rsid w:val="00F53478"/>
    <w:rsid w:val="00F53A0D"/>
    <w:rsid w:val="00F559A2"/>
    <w:rsid w:val="00F643D1"/>
    <w:rsid w:val="00F6782A"/>
    <w:rsid w:val="00F72525"/>
    <w:rsid w:val="00F7286D"/>
    <w:rsid w:val="00F849E3"/>
    <w:rsid w:val="00F86E7D"/>
    <w:rsid w:val="00F90928"/>
    <w:rsid w:val="00FA1CC8"/>
    <w:rsid w:val="00FA428B"/>
    <w:rsid w:val="00FB185E"/>
    <w:rsid w:val="00FB6703"/>
    <w:rsid w:val="00FC1C78"/>
    <w:rsid w:val="00FD1920"/>
    <w:rsid w:val="00FD33C0"/>
    <w:rsid w:val="00FE2306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B9F5139-41FC-4F40-93DD-5F606689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954F0"/>
    <w:pPr>
      <w:wordWrap w:val="0"/>
      <w:autoSpaceDE w:val="0"/>
      <w:autoSpaceDN w:val="0"/>
      <w:ind w:left="283" w:hanging="28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C954F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Closing"/>
    <w:basedOn w:val="a"/>
    <w:next w:val="a"/>
    <w:link w:val="a8"/>
    <w:uiPriority w:val="99"/>
    <w:rsid w:val="00C954F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lock Text"/>
    <w:basedOn w:val="a"/>
    <w:uiPriority w:val="99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c">
    <w:name w:val="Date"/>
    <w:basedOn w:val="a"/>
    <w:next w:val="a"/>
    <w:link w:val="ad"/>
    <w:uiPriority w:val="99"/>
    <w:rsid w:val="00C954F0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C954F0"/>
    <w:pPr>
      <w:snapToGrid w:val="0"/>
    </w:pPr>
  </w:style>
  <w:style w:type="character" w:customStyle="1" w:styleId="af">
    <w:name w:val="脚注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C954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sz w:val="24"/>
      <w:szCs w:val="24"/>
    </w:rPr>
  </w:style>
  <w:style w:type="table" w:styleId="af2">
    <w:name w:val="Table Grid"/>
    <w:basedOn w:val="a1"/>
    <w:uiPriority w:val="59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434AE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Times New Roman"/>
      <w:sz w:val="24"/>
      <w:szCs w:val="24"/>
    </w:rPr>
  </w:style>
  <w:style w:type="character" w:styleId="af5">
    <w:name w:val="page number"/>
    <w:basedOn w:val="a0"/>
    <w:uiPriority w:val="99"/>
    <w:rsid w:val="00434AEA"/>
    <w:rPr>
      <w:rFonts w:cs="Times New Roman"/>
    </w:rPr>
  </w:style>
  <w:style w:type="character" w:styleId="af6">
    <w:name w:val="Hyperlink"/>
    <w:basedOn w:val="a0"/>
    <w:uiPriority w:val="99"/>
    <w:rsid w:val="009D0D54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rsid w:val="0030137E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30137E"/>
    <w:rPr>
      <w:rFonts w:ascii="Arial" w:eastAsia="ＭＳ ゴシック" w:hAnsi="Arial" w:cs="Times New Roman"/>
      <w:sz w:val="18"/>
    </w:rPr>
  </w:style>
  <w:style w:type="paragraph" w:customStyle="1" w:styleId="af9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a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  <w:style w:type="character" w:styleId="afb">
    <w:name w:val="annotation reference"/>
    <w:basedOn w:val="a0"/>
    <w:uiPriority w:val="99"/>
    <w:rsid w:val="0013597B"/>
    <w:rPr>
      <w:rFonts w:cs="Times New Roman"/>
      <w:sz w:val="18"/>
    </w:rPr>
  </w:style>
  <w:style w:type="paragraph" w:styleId="afc">
    <w:name w:val="annotation text"/>
    <w:basedOn w:val="a"/>
    <w:link w:val="afd"/>
    <w:uiPriority w:val="99"/>
    <w:rsid w:val="0013597B"/>
  </w:style>
  <w:style w:type="character" w:customStyle="1" w:styleId="afd">
    <w:name w:val="コメント文字列 (文字)"/>
    <w:basedOn w:val="a0"/>
    <w:link w:val="afc"/>
    <w:uiPriority w:val="99"/>
    <w:locked/>
    <w:rsid w:val="0013597B"/>
    <w:rPr>
      <w:rFonts w:ascii="ＭＳ 明朝" w:cs="Times New Roman"/>
      <w:sz w:val="24"/>
    </w:rPr>
  </w:style>
  <w:style w:type="paragraph" w:styleId="afe">
    <w:name w:val="annotation subject"/>
    <w:basedOn w:val="afc"/>
    <w:next w:val="afc"/>
    <w:link w:val="aff"/>
    <w:uiPriority w:val="99"/>
    <w:rsid w:val="0013597B"/>
    <w:rPr>
      <w:b/>
      <w:bCs/>
    </w:rPr>
  </w:style>
  <w:style w:type="character" w:customStyle="1" w:styleId="aff">
    <w:name w:val="コメント内容 (文字)"/>
    <w:basedOn w:val="afd"/>
    <w:link w:val="afe"/>
    <w:uiPriority w:val="99"/>
    <w:locked/>
    <w:rsid w:val="0013597B"/>
    <w:rPr>
      <w:rFonts w:ascii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0A0D-729B-472B-AC7B-D9387D3B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1</TotalTime>
  <Pages>1</Pages>
  <Words>633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調布市要綱第　　号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dc:description/>
  <cp:lastPrinted>2016-04-01T06:14:00Z</cp:lastPrinted>
  <dcterms:created xsi:type="dcterms:W3CDTF">2025-05-13T04:28:00Z</dcterms:created>
  <dcterms:modified xsi:type="dcterms:W3CDTF">2025-05-13T04:28:00Z</dcterms:modified>
</cp:coreProperties>
</file>